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C10D" w14:textId="14A740B7" w:rsidR="00644D65" w:rsidRDefault="000A5748" w:rsidP="000A5748">
      <w:pPr>
        <w:spacing w:after="0" w:line="244" w:lineRule="auto"/>
        <w:ind w:left="5749" w:right="858" w:hanging="1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 do Zarządzenia nr</w:t>
      </w:r>
      <w:r w:rsidR="00E8648D">
        <w:rPr>
          <w:rFonts w:ascii="Times New Roman" w:hAnsi="Times New Roman" w:cs="Times New Roman"/>
          <w:sz w:val="24"/>
        </w:rPr>
        <w:t xml:space="preserve"> 39/2023 </w:t>
      </w:r>
    </w:p>
    <w:p w14:paraId="403304AA" w14:textId="70933CFE" w:rsidR="000A5748" w:rsidRDefault="000A5748" w:rsidP="000A5748">
      <w:pPr>
        <w:spacing w:after="0" w:line="244" w:lineRule="auto"/>
        <w:ind w:left="5749" w:right="858" w:hanging="10"/>
        <w:jc w:val="right"/>
      </w:pPr>
      <w:r>
        <w:rPr>
          <w:rFonts w:ascii="Times New Roman" w:hAnsi="Times New Roman" w:cs="Times New Roman"/>
          <w:sz w:val="24"/>
        </w:rPr>
        <w:t xml:space="preserve">Wójta Gminy Mykanów </w:t>
      </w:r>
    </w:p>
    <w:p w14:paraId="0046BBE0" w14:textId="70716BBE" w:rsidR="000A5748" w:rsidRDefault="000A5748" w:rsidP="000A5748">
      <w:pPr>
        <w:spacing w:after="107" w:line="244" w:lineRule="auto"/>
        <w:ind w:left="5749" w:right="858" w:hanging="10"/>
        <w:jc w:val="right"/>
      </w:pPr>
      <w:r>
        <w:rPr>
          <w:rFonts w:ascii="Times New Roman" w:hAnsi="Times New Roman" w:cs="Times New Roman"/>
          <w:sz w:val="24"/>
        </w:rPr>
        <w:t xml:space="preserve">  z dnia</w:t>
      </w:r>
      <w:r w:rsidR="00E8648D">
        <w:rPr>
          <w:rFonts w:ascii="Times New Roman" w:hAnsi="Times New Roman" w:cs="Times New Roman"/>
          <w:sz w:val="24"/>
        </w:rPr>
        <w:t xml:space="preserve"> 13.03.2023 r.</w:t>
      </w:r>
    </w:p>
    <w:p w14:paraId="34A22E88" w14:textId="77777777" w:rsidR="000A5748" w:rsidRDefault="000A5748" w:rsidP="000A5748">
      <w:pPr>
        <w:spacing w:after="146"/>
        <w:ind w:left="638"/>
        <w:jc w:val="right"/>
      </w:pPr>
      <w:r>
        <w:rPr>
          <w:rFonts w:ascii="Times New Roman" w:hAnsi="Times New Roman" w:cs="Times New Roman"/>
          <w:sz w:val="24"/>
        </w:rPr>
        <w:t xml:space="preserve"> </w:t>
      </w:r>
    </w:p>
    <w:p w14:paraId="4CDFED0D" w14:textId="77777777" w:rsidR="000A5748" w:rsidRDefault="000A5748" w:rsidP="000A5748">
      <w:pPr>
        <w:pStyle w:val="Nagwek1"/>
        <w:spacing w:after="19"/>
      </w:pPr>
      <w:r>
        <w:t>WÓJT GMINY MYKANÓW</w:t>
      </w:r>
    </w:p>
    <w:p w14:paraId="4595E530" w14:textId="77777777" w:rsidR="000A5748" w:rsidRDefault="000A5748" w:rsidP="000A5748">
      <w:pPr>
        <w:spacing w:after="45"/>
        <w:ind w:left="970" w:hanging="10"/>
        <w:jc w:val="center"/>
      </w:pPr>
      <w:r>
        <w:rPr>
          <w:rFonts w:ascii="Times New Roman" w:hAnsi="Times New Roman" w:cs="Times New Roman"/>
          <w:b/>
          <w:sz w:val="24"/>
        </w:rPr>
        <w:t>OGŁASZA OTWARTY KONKURS OFERT NA REALIZACJĘ ZADANIA</w:t>
      </w:r>
    </w:p>
    <w:p w14:paraId="228637A2" w14:textId="77777777" w:rsidR="000A5748" w:rsidRDefault="000A5748" w:rsidP="000A5748">
      <w:pPr>
        <w:spacing w:after="13"/>
        <w:ind w:left="1985" w:right="403" w:hanging="1356"/>
        <w:jc w:val="center"/>
      </w:pPr>
      <w:r>
        <w:rPr>
          <w:rFonts w:ascii="Times New Roman" w:hAnsi="Times New Roman" w:cs="Times New Roman"/>
          <w:b/>
          <w:sz w:val="24"/>
        </w:rPr>
        <w:t xml:space="preserve">PUBLICZNEGO Z ZAKRESU PRZECIWDZIAŁANIA UZALEŻNIENIOM </w:t>
      </w:r>
    </w:p>
    <w:p w14:paraId="1211097C" w14:textId="77777777" w:rsidR="000A5748" w:rsidRDefault="000A5748" w:rsidP="000A5748">
      <w:pPr>
        <w:spacing w:after="13"/>
        <w:ind w:left="1985" w:right="403" w:hanging="1356"/>
        <w:jc w:val="center"/>
      </w:pPr>
      <w:r>
        <w:rPr>
          <w:rFonts w:ascii="Times New Roman" w:hAnsi="Times New Roman" w:cs="Times New Roman"/>
          <w:b/>
          <w:sz w:val="24"/>
        </w:rPr>
        <w:t>I PATOLOGIOM SPOŁECZNYM  W SOŁECTWACH</w:t>
      </w:r>
    </w:p>
    <w:p w14:paraId="32A5A666" w14:textId="05060C8B" w:rsidR="000A5748" w:rsidRDefault="000A5748" w:rsidP="000A5748">
      <w:pPr>
        <w:spacing w:after="13"/>
        <w:ind w:left="1985" w:right="403" w:hanging="1356"/>
        <w:jc w:val="center"/>
      </w:pPr>
      <w:r>
        <w:rPr>
          <w:rFonts w:ascii="Times New Roman" w:hAnsi="Times New Roman" w:cs="Times New Roman"/>
          <w:b/>
          <w:sz w:val="24"/>
        </w:rPr>
        <w:t>GMINY MYKANÓW  W 202</w:t>
      </w:r>
      <w:r w:rsidR="00644D65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ROKU</w:t>
      </w:r>
    </w:p>
    <w:p w14:paraId="17ED746B" w14:textId="77777777" w:rsidR="000A5748" w:rsidRDefault="000A5748" w:rsidP="000A5748">
      <w:pPr>
        <w:spacing w:after="186"/>
        <w:ind w:left="638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14:paraId="0B97ECCA" w14:textId="77777777" w:rsidR="000A5748" w:rsidRDefault="000A5748" w:rsidP="000A5748">
      <w:pPr>
        <w:spacing w:after="131" w:line="264" w:lineRule="auto"/>
        <w:ind w:left="67" w:right="47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Konkurs ogłaszany jest na podstawie: </w:t>
      </w:r>
    </w:p>
    <w:p w14:paraId="5E63B289" w14:textId="3E85BD07" w:rsidR="000A5748" w:rsidRDefault="000A5748" w:rsidP="000A5748">
      <w:pPr>
        <w:numPr>
          <w:ilvl w:val="0"/>
          <w:numId w:val="1"/>
        </w:numPr>
        <w:spacing w:after="39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>Ustawy z dnia 27 sierpnia 2009 r. o finansach publicznych (t.j. Dz. U. z 202</w:t>
      </w:r>
      <w:r w:rsidR="003E673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 poz. </w:t>
      </w:r>
      <w:r w:rsidR="003E6738">
        <w:rPr>
          <w:rFonts w:ascii="Times New Roman" w:hAnsi="Times New Roman" w:cs="Times New Roman"/>
          <w:sz w:val="24"/>
        </w:rPr>
        <w:t>1634</w:t>
      </w:r>
      <w:r>
        <w:rPr>
          <w:rFonts w:ascii="Times New Roman" w:hAnsi="Times New Roman" w:cs="Times New Roman"/>
          <w:sz w:val="24"/>
        </w:rPr>
        <w:t xml:space="preserve"> z późn. zm.). </w:t>
      </w:r>
    </w:p>
    <w:p w14:paraId="31C5119B" w14:textId="76DD6D39" w:rsidR="000A5748" w:rsidRDefault="000A5748" w:rsidP="000A5748">
      <w:pPr>
        <w:numPr>
          <w:ilvl w:val="0"/>
          <w:numId w:val="1"/>
        </w:numPr>
        <w:spacing w:after="53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>Ustawy z dnia 24 kwietnia 2003 r. o działalności pożytku publicznego i o wolontariacie (t.j. Dz. U. z 202</w:t>
      </w:r>
      <w:r w:rsidR="00644D6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 poz. 1</w:t>
      </w:r>
      <w:r w:rsidR="00644D65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7 z późn. zm.). </w:t>
      </w:r>
    </w:p>
    <w:p w14:paraId="704126FF" w14:textId="4F04CC7E" w:rsidR="000A5748" w:rsidRDefault="000A5748" w:rsidP="000A5748">
      <w:pPr>
        <w:numPr>
          <w:ilvl w:val="0"/>
          <w:numId w:val="1"/>
        </w:numPr>
        <w:spacing w:after="45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>Ustawy z dnia 11 września 2015 r. o zdrowiu publicznym (t.j. Dz. U. z 202</w:t>
      </w:r>
      <w:r w:rsidR="003E673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 poz. 1</w:t>
      </w:r>
      <w:r w:rsidR="003E6738">
        <w:rPr>
          <w:rFonts w:ascii="Times New Roman" w:hAnsi="Times New Roman" w:cs="Times New Roman"/>
          <w:sz w:val="24"/>
        </w:rPr>
        <w:t>608</w:t>
      </w:r>
      <w:r>
        <w:rPr>
          <w:rFonts w:ascii="Times New Roman" w:hAnsi="Times New Roman" w:cs="Times New Roman"/>
          <w:sz w:val="24"/>
        </w:rPr>
        <w:t xml:space="preserve"> z późn. zm.). </w:t>
      </w:r>
    </w:p>
    <w:p w14:paraId="0E81ED9D" w14:textId="1D416584" w:rsidR="000A5748" w:rsidRDefault="000A5748" w:rsidP="000A5748">
      <w:pPr>
        <w:numPr>
          <w:ilvl w:val="0"/>
          <w:numId w:val="1"/>
        </w:numPr>
        <w:spacing w:after="0" w:line="264" w:lineRule="auto"/>
        <w:ind w:right="47" w:hanging="360"/>
        <w:jc w:val="both"/>
      </w:pPr>
      <w:bookmarkStart w:id="0" w:name="__DdeLink__372_1275577791"/>
      <w:r>
        <w:rPr>
          <w:rFonts w:ascii="Times New Roman" w:hAnsi="Times New Roman" w:cs="Times New Roman"/>
          <w:sz w:val="24"/>
        </w:rPr>
        <w:t>Ustawy o samorządzie gminnym</w:t>
      </w:r>
      <w:bookmarkEnd w:id="0"/>
      <w:r>
        <w:rPr>
          <w:rFonts w:ascii="Times New Roman" w:hAnsi="Times New Roman" w:cs="Times New Roman"/>
          <w:sz w:val="24"/>
        </w:rPr>
        <w:t xml:space="preserve"> (t.j. Dz. U. z 202</w:t>
      </w:r>
      <w:r w:rsidR="0075572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75572A">
        <w:rPr>
          <w:rFonts w:ascii="Times New Roman" w:hAnsi="Times New Roman" w:cs="Times New Roman"/>
          <w:sz w:val="24"/>
        </w:rPr>
        <w:t>40).</w:t>
      </w:r>
    </w:p>
    <w:p w14:paraId="298565F2" w14:textId="77777777" w:rsidR="000A5748" w:rsidRDefault="000A5748" w:rsidP="000A5748">
      <w:pPr>
        <w:numPr>
          <w:ilvl w:val="0"/>
          <w:numId w:val="1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 xml:space="preserve">Zlecenie realizacji zadania nastąpi w formie wsparcia wykonania zadania publicznego wraz z udzieleniem dotacji na dofinansowanie jego realizacji. </w:t>
      </w:r>
    </w:p>
    <w:p w14:paraId="7DA4BA72" w14:textId="77777777" w:rsidR="000A5748" w:rsidRDefault="000A5748" w:rsidP="000A5748">
      <w:pPr>
        <w:spacing w:after="136"/>
        <w:ind w:left="994"/>
      </w:pPr>
      <w:r>
        <w:rPr>
          <w:rFonts w:ascii="Times New Roman" w:hAnsi="Times New Roman" w:cs="Times New Roman"/>
          <w:sz w:val="24"/>
        </w:rPr>
        <w:t xml:space="preserve"> </w:t>
      </w:r>
    </w:p>
    <w:p w14:paraId="339196D5" w14:textId="77777777" w:rsidR="000A5748" w:rsidRDefault="000A5748" w:rsidP="000A5748">
      <w:pPr>
        <w:spacing w:after="127" w:line="264" w:lineRule="auto"/>
        <w:ind w:left="67" w:right="47"/>
        <w:jc w:val="both"/>
      </w:pPr>
      <w:r>
        <w:rPr>
          <w:rFonts w:ascii="Times New Roman" w:hAnsi="Times New Roman" w:cs="Times New Roman"/>
          <w:b/>
          <w:bCs/>
          <w:sz w:val="24"/>
        </w:rPr>
        <w:t xml:space="preserve">1.   </w:t>
      </w:r>
      <w:r>
        <w:rPr>
          <w:rFonts w:ascii="Times New Roman" w:hAnsi="Times New Roman" w:cs="Times New Roman"/>
          <w:b/>
          <w:bCs/>
          <w:sz w:val="24"/>
          <w:u w:val="single"/>
        </w:rPr>
        <w:t>Cel Konkursu:</w:t>
      </w:r>
    </w:p>
    <w:p w14:paraId="7354471D" w14:textId="77777777" w:rsidR="000A5748" w:rsidRDefault="000A5748" w:rsidP="000A5748">
      <w:pPr>
        <w:spacing w:after="14" w:line="264" w:lineRule="auto"/>
        <w:ind w:left="67" w:right="47"/>
        <w:jc w:val="both"/>
      </w:pPr>
      <w:r>
        <w:rPr>
          <w:rFonts w:ascii="Times New Roman" w:hAnsi="Times New Roman" w:cs="Times New Roman"/>
          <w:sz w:val="24"/>
        </w:rPr>
        <w:t>Celem konkursu jest zapewnienie efektywnego wykonania zadania publicznego gminy poprzez włączenie w jego realizację organizacji i pełniejsze zaspokojenie potrzeb społecz</w:t>
      </w:r>
      <w:r>
        <w:rPr>
          <w:rFonts w:ascii="Times New Roman" w:hAnsi="Times New Roman" w:cs="Times New Roman"/>
          <w:color w:val="00000A"/>
          <w:sz w:val="24"/>
        </w:rPr>
        <w:t xml:space="preserve">nych mieszkańców gminy.  </w:t>
      </w:r>
    </w:p>
    <w:p w14:paraId="0339064B" w14:textId="77777777" w:rsidR="000A5748" w:rsidRDefault="000A5748" w:rsidP="000A5748">
      <w:pPr>
        <w:spacing w:after="0" w:line="264" w:lineRule="auto"/>
        <w:ind w:left="772" w:right="47" w:hanging="360"/>
        <w:jc w:val="both"/>
        <w:rPr>
          <w:rFonts w:ascii="Times New Roman" w:hAnsi="Times New Roman" w:cs="Times New Roman"/>
          <w:b/>
          <w:sz w:val="24"/>
          <w:u w:val="single" w:color="000000"/>
        </w:rPr>
      </w:pPr>
    </w:p>
    <w:p w14:paraId="3DB32E4F" w14:textId="77777777" w:rsidR="000A5748" w:rsidRDefault="000A5748" w:rsidP="000A5748">
      <w:pPr>
        <w:spacing w:after="0" w:line="240" w:lineRule="auto"/>
        <w:ind w:right="9"/>
      </w:pPr>
      <w:r>
        <w:rPr>
          <w:rFonts w:ascii="Times New Roman" w:hAnsi="Times New Roman" w:cs="Times New Roman"/>
          <w:b/>
          <w:bCs/>
          <w:color w:val="00000A"/>
          <w:sz w:val="24"/>
          <w:highlight w:val="white"/>
        </w:rPr>
        <w:t xml:space="preserve">2.   </w:t>
      </w:r>
      <w:r>
        <w:rPr>
          <w:rFonts w:ascii="Times New Roman" w:hAnsi="Times New Roman" w:cs="Times New Roman"/>
          <w:b/>
          <w:bCs/>
          <w:color w:val="00000A"/>
          <w:sz w:val="24"/>
          <w:highlight w:val="white"/>
          <w:u w:val="single" w:color="000000"/>
        </w:rPr>
        <w:t>Rodzaj zadania:</w:t>
      </w:r>
    </w:p>
    <w:p w14:paraId="1E0455FC" w14:textId="77777777" w:rsidR="000A5748" w:rsidRDefault="000A5748" w:rsidP="000A5748">
      <w:pPr>
        <w:spacing w:after="0" w:line="240" w:lineRule="auto"/>
        <w:ind w:right="9"/>
        <w:rPr>
          <w:rFonts w:ascii="Times New Roman" w:hAnsi="Times New Roman" w:cs="Times New Roman"/>
          <w:b/>
          <w:bCs/>
          <w:color w:val="00000A"/>
          <w:sz w:val="24"/>
          <w:highlight w:val="white"/>
          <w:u w:val="single" w:color="000000"/>
        </w:rPr>
      </w:pPr>
    </w:p>
    <w:p w14:paraId="27636164" w14:textId="64DB7533" w:rsidR="000A5748" w:rsidRDefault="000A5748" w:rsidP="000A5748">
      <w:pPr>
        <w:spacing w:after="0" w:line="240" w:lineRule="auto"/>
        <w:ind w:right="9"/>
      </w:pPr>
      <w:r>
        <w:rPr>
          <w:rFonts w:ascii="Times New Roman" w:hAnsi="Times New Roman" w:cs="Times New Roman"/>
          <w:b/>
          <w:bCs/>
          <w:color w:val="00000A"/>
          <w:sz w:val="24"/>
          <w:highlight w:val="white"/>
        </w:rPr>
        <w:t>Przeciwdziałanie uzależnieniom i patologiom społecznym w roku 202</w:t>
      </w:r>
      <w:r w:rsidR="0075572A">
        <w:rPr>
          <w:rFonts w:ascii="Times New Roman" w:hAnsi="Times New Roman" w:cs="Times New Roman"/>
          <w:b/>
          <w:bCs/>
          <w:color w:val="00000A"/>
          <w:sz w:val="24"/>
          <w:highlight w:val="white"/>
        </w:rPr>
        <w:t>3</w:t>
      </w:r>
      <w:r>
        <w:rPr>
          <w:rFonts w:ascii="Times New Roman" w:hAnsi="Times New Roman" w:cs="Times New Roman"/>
          <w:b/>
          <w:bCs/>
          <w:color w:val="00000A"/>
          <w:sz w:val="24"/>
          <w:highlight w:val="white"/>
        </w:rPr>
        <w:t xml:space="preserve">: </w:t>
      </w:r>
    </w:p>
    <w:p w14:paraId="2A9BFFB0" w14:textId="77777777" w:rsidR="000A5748" w:rsidRDefault="000A5748" w:rsidP="000A5748">
      <w:pPr>
        <w:spacing w:after="0" w:line="264" w:lineRule="auto"/>
        <w:ind w:left="772" w:right="47" w:hanging="36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 xml:space="preserve">1. </w:t>
      </w:r>
      <w:r>
        <w:rPr>
          <w:rFonts w:ascii="Times New Roman" w:hAnsi="Times New Roman" w:cs="Times New Roman"/>
          <w:b/>
          <w:bCs/>
          <w:color w:val="00000A"/>
          <w:sz w:val="24"/>
        </w:rPr>
        <w:t>Ochrona zdrowia i przeciwdziałanie alkoholizmowi  i narkomanii poprzez organizowanie czasu wolnego dla mieszkańców w zakresie kultury oraz kultury fizycznej i sportu mające na celu promocję zdrowego stylu życia.</w:t>
      </w:r>
    </w:p>
    <w:p w14:paraId="3DACCBEB" w14:textId="77777777" w:rsidR="000A5748" w:rsidRDefault="000A5748" w:rsidP="000A5748">
      <w:pPr>
        <w:spacing w:after="0" w:line="264" w:lineRule="auto"/>
        <w:ind w:left="772" w:right="47" w:hanging="360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A"/>
          <w:sz w:val="24"/>
        </w:rPr>
        <w:t>2. Promowanie wśród mieszkańców zdrowego i aktywnego stylu życia poprzez organizację imprez otwartych  na świeżym powietrzu.</w:t>
      </w:r>
    </w:p>
    <w:p w14:paraId="2917CD11" w14:textId="77777777" w:rsidR="000A5748" w:rsidRDefault="000A5748" w:rsidP="000A5748">
      <w:pPr>
        <w:spacing w:after="0" w:line="264" w:lineRule="auto"/>
        <w:ind w:left="772" w:right="47" w:hanging="360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A"/>
          <w:sz w:val="24"/>
        </w:rPr>
        <w:t xml:space="preserve">3. Promocja zdrowego stylu życia poprzez organizację przedsięwzięć rekreacyjno-turystycznych. </w:t>
      </w:r>
    </w:p>
    <w:p w14:paraId="1122BEB9" w14:textId="77777777" w:rsidR="000A5748" w:rsidRDefault="000A5748" w:rsidP="000A5748">
      <w:pPr>
        <w:spacing w:after="0" w:line="264" w:lineRule="auto"/>
        <w:ind w:left="772" w:right="47" w:hanging="360"/>
        <w:jc w:val="both"/>
        <w:rPr>
          <w:rFonts w:ascii="Times New Roman" w:hAnsi="Times New Roman" w:cs="Times New Roman"/>
          <w:sz w:val="24"/>
          <w:u w:val="single" w:color="000000"/>
        </w:rPr>
      </w:pPr>
    </w:p>
    <w:p w14:paraId="7CFB85DC" w14:textId="77777777" w:rsidR="000A5748" w:rsidRDefault="000A5748" w:rsidP="000A5748">
      <w:pPr>
        <w:spacing w:after="0" w:line="264" w:lineRule="auto"/>
        <w:ind w:left="772" w:right="47" w:hanging="360"/>
        <w:jc w:val="both"/>
        <w:rPr>
          <w:rFonts w:ascii="Times New Roman" w:hAnsi="Times New Roman" w:cs="Times New Roman"/>
          <w:sz w:val="24"/>
          <w:u w:val="single" w:color="000000"/>
        </w:rPr>
      </w:pPr>
    </w:p>
    <w:p w14:paraId="584B5423" w14:textId="38AFED6B" w:rsidR="000A5748" w:rsidRDefault="000A5748" w:rsidP="000A5748">
      <w:pPr>
        <w:spacing w:after="0" w:line="240" w:lineRule="auto"/>
        <w:ind w:right="47"/>
      </w:pPr>
      <w:r>
        <w:rPr>
          <w:rFonts w:ascii="Times New Roman" w:hAnsi="Times New Roman" w:cs="Times New Roman"/>
          <w:b/>
          <w:bCs/>
          <w:color w:val="00000A"/>
          <w:sz w:val="24"/>
        </w:rPr>
        <w:t xml:space="preserve"> 3.  </w:t>
      </w:r>
      <w:r>
        <w:rPr>
          <w:rFonts w:ascii="Times New Roman" w:hAnsi="Times New Roman" w:cs="Times New Roman"/>
          <w:b/>
          <w:bCs/>
          <w:color w:val="00000A"/>
          <w:sz w:val="24"/>
          <w:u w:val="single" w:color="000000"/>
        </w:rPr>
        <w:t>Planowana wysokość środków publicznych na realizację zadania:</w:t>
      </w:r>
      <w:r>
        <w:rPr>
          <w:rFonts w:ascii="Times New Roman" w:hAnsi="Times New Roman" w:cs="Times New Roman"/>
          <w:b/>
          <w:color w:val="00000A"/>
          <w:sz w:val="24"/>
        </w:rPr>
        <w:t xml:space="preserve">  </w:t>
      </w:r>
      <w:r w:rsidR="00E8648D">
        <w:rPr>
          <w:rFonts w:ascii="Times New Roman" w:hAnsi="Times New Roman" w:cs="Times New Roman"/>
          <w:b/>
          <w:color w:val="00000A"/>
          <w:sz w:val="24"/>
        </w:rPr>
        <w:t>200 000 zł.</w:t>
      </w:r>
    </w:p>
    <w:p w14:paraId="5CE7AF6F" w14:textId="77777777" w:rsidR="000A5748" w:rsidRDefault="000A5748" w:rsidP="000A5748">
      <w:pPr>
        <w:spacing w:after="0" w:line="264" w:lineRule="auto"/>
        <w:ind w:left="772" w:right="47" w:hanging="360"/>
        <w:jc w:val="both"/>
        <w:rPr>
          <w:rFonts w:ascii="Times New Roman" w:hAnsi="Times New Roman" w:cs="Times New Roman"/>
          <w:b/>
          <w:sz w:val="24"/>
        </w:rPr>
      </w:pPr>
    </w:p>
    <w:p w14:paraId="3F4224AB" w14:textId="77777777" w:rsidR="000A5748" w:rsidRDefault="000A5748" w:rsidP="000A5748">
      <w:pPr>
        <w:spacing w:after="0" w:line="264" w:lineRule="auto"/>
        <w:ind w:right="47"/>
        <w:rPr>
          <w:rFonts w:ascii="Times New Roman" w:hAnsi="Times New Roman" w:cs="Times New Roman"/>
          <w:b/>
          <w:sz w:val="24"/>
        </w:rPr>
      </w:pPr>
    </w:p>
    <w:p w14:paraId="67858AD0" w14:textId="77777777" w:rsidR="000A5748" w:rsidRDefault="000A5748" w:rsidP="000A5748">
      <w:pPr>
        <w:spacing w:after="0" w:line="264" w:lineRule="auto"/>
        <w:ind w:right="47"/>
        <w:rPr>
          <w:rFonts w:ascii="Times New Roman" w:hAnsi="Times New Roman" w:cs="Times New Roman"/>
          <w:b/>
          <w:sz w:val="24"/>
        </w:rPr>
      </w:pPr>
    </w:p>
    <w:p w14:paraId="092B2D79" w14:textId="77777777" w:rsidR="000A5748" w:rsidRDefault="000A5748" w:rsidP="000A5748">
      <w:pPr>
        <w:spacing w:after="0" w:line="264" w:lineRule="auto"/>
        <w:ind w:right="47"/>
      </w:pPr>
      <w:r>
        <w:rPr>
          <w:rFonts w:ascii="Times New Roman" w:hAnsi="Times New Roman" w:cs="Times New Roman"/>
          <w:b/>
          <w:sz w:val="24"/>
        </w:rPr>
        <w:lastRenderedPageBreak/>
        <w:t xml:space="preserve">4. </w:t>
      </w:r>
      <w:r>
        <w:rPr>
          <w:rFonts w:ascii="Times New Roman" w:hAnsi="Times New Roman" w:cs="Times New Roman"/>
          <w:b/>
          <w:sz w:val="24"/>
          <w:u w:val="single"/>
        </w:rPr>
        <w:t>Zasady wsparcia realizacji zadań z zakresu zdrowia publicznego i przekazania środków  finansowych: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587C419D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>1. Do złożenia ofert w konkursie uprawnione są podmioty, których cele statutowe lub przedmiot działalności dotyczą spraw objętych zadaniami określonymi w art. 2 ustawy z dnia 11 września 2015 r. o zdrowiu publicznym, w tym organizacje pozarządowe i podmioty, o których mowa w art. 3 ust. 2 i 3 ustawy z dnia 24 kwietnia 2003 r. o działalności pożytku publicznego i o wolontariacie, prowadzące działalność pożytku publicznego odpowiednio do terytorialnego zakresu działania Gminy Mykanów, niedziałające w celu osiągnięcia zysku oraz których działalność statutowa zgodna jest z  zadaniami objętymi konkursem.</w:t>
      </w:r>
    </w:p>
    <w:p w14:paraId="31EE08E4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 xml:space="preserve">2. Warunkiem przystąpienia do konkursu jest wypełnienie formularza oferty, stanowiącego </w:t>
      </w:r>
      <w:r>
        <w:rPr>
          <w:rFonts w:ascii="Times New Roman" w:hAnsi="Times New Roman" w:cs="Times New Roman"/>
          <w:b/>
          <w:sz w:val="24"/>
        </w:rPr>
        <w:t>załącznik nr 1 do niniejszego ogłoszenia</w:t>
      </w:r>
      <w:r>
        <w:rPr>
          <w:rFonts w:ascii="Times New Roman" w:hAnsi="Times New Roman" w:cs="Times New Roman"/>
          <w:sz w:val="24"/>
        </w:rPr>
        <w:t xml:space="preserve"> oraz złożenie go wraz z wymaganymi załącznikami w terminie i w sposób określony w niniejszym ogłoszeniu. Jeden podmiot może złożyć jedną ofertę.  </w:t>
      </w:r>
    </w:p>
    <w:p w14:paraId="13D7D90A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  <w:u w:val="single"/>
        </w:rPr>
        <w:t xml:space="preserve"> Do oferty dołącza się:</w:t>
      </w:r>
      <w:r>
        <w:rPr>
          <w:rFonts w:ascii="Times New Roman" w:hAnsi="Times New Roman" w:cs="Times New Roman"/>
          <w:sz w:val="24"/>
        </w:rPr>
        <w:t xml:space="preserve"> </w:t>
      </w:r>
    </w:p>
    <w:p w14:paraId="5AAE0FAD" w14:textId="77777777" w:rsidR="000A5748" w:rsidRDefault="000A5748" w:rsidP="000A5748">
      <w:pPr>
        <w:numPr>
          <w:ilvl w:val="1"/>
          <w:numId w:val="2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aktualny odpis z odpowiedniego rejestru lub inne dokumenty informujące o statusie prawnym podmiotu składającego ofertę i umocowanie osób go reprezentujących; </w:t>
      </w:r>
    </w:p>
    <w:p w14:paraId="629C3EC8" w14:textId="77777777" w:rsidR="000A5748" w:rsidRDefault="000A5748" w:rsidP="000A5748">
      <w:pPr>
        <w:numPr>
          <w:ilvl w:val="1"/>
          <w:numId w:val="2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>aktualny odpis Statutu lub oświadczenie;</w:t>
      </w:r>
    </w:p>
    <w:p w14:paraId="1F215DD1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>4.  Oferent winien przedstawić ofertę zgodnie z zasadami uczciwej konkurencji, gwarantując wykonanie zadania w sposób efektywny, oszczędny i terminowy.</w:t>
      </w:r>
    </w:p>
    <w:p w14:paraId="5E18E8A0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>5.   Oferent odpowiada za rzetelność, poprawność i kompletność oferty oraz zawartych w niej informacji.</w:t>
      </w:r>
    </w:p>
    <w:p w14:paraId="7CA129D3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>6.  Terminowe złożenie poprawnej i kompletnej oferty nie jest równoznaczne z wsparciem realizacji zadania i przekazaniem środków finansowych.</w:t>
      </w:r>
    </w:p>
    <w:p w14:paraId="4DCE6C7A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>7.  Komisja Konkursowa proponuje wysokość środków finansowych w oparciu o kryteria określone w niniejszym ogłoszeniu, w zależności od zakresu  i charakteru zadania objętego ofertą oraz kalkulacją kosztów jego realizacji.</w:t>
      </w:r>
    </w:p>
    <w:p w14:paraId="032462A9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 xml:space="preserve">8.  Wymagany </w:t>
      </w:r>
      <w:r>
        <w:rPr>
          <w:rFonts w:ascii="Times New Roman" w:hAnsi="Times New Roman" w:cs="Times New Roman"/>
          <w:b/>
          <w:bCs/>
          <w:sz w:val="24"/>
        </w:rPr>
        <w:t>minimalny wkład środków własnych Oferenta</w:t>
      </w:r>
      <w:r>
        <w:rPr>
          <w:rFonts w:ascii="Times New Roman" w:hAnsi="Times New Roman" w:cs="Times New Roman"/>
          <w:sz w:val="24"/>
        </w:rPr>
        <w:t xml:space="preserve"> (rozumiany jako środki finansowe własne lub środki pochodzące z innych źródeł przyznane na realizację zadania publicznego będącego przedmiotem ogłaszanego konkursu ofert) </w:t>
      </w:r>
      <w:r>
        <w:rPr>
          <w:rFonts w:ascii="Times New Roman" w:hAnsi="Times New Roman" w:cs="Times New Roman"/>
          <w:b/>
          <w:bCs/>
          <w:sz w:val="24"/>
        </w:rPr>
        <w:t>wynosi 10%</w:t>
      </w:r>
      <w:r>
        <w:rPr>
          <w:rFonts w:ascii="Times New Roman" w:hAnsi="Times New Roman" w:cs="Times New Roman"/>
          <w:sz w:val="24"/>
        </w:rPr>
        <w:t xml:space="preserve"> kosztów kwalifikowanych zadania. Oferty nie zawierające wymaganego wkładu środków własnych nie będą rozpatrywane.</w:t>
      </w:r>
    </w:p>
    <w:p w14:paraId="25E994CF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>9.  W przypadku powierzenia realizacji zadania publicznego podmiotom wymienionym  w art. 3 ust. 2 ustawy z dnia 11 września 2015 r. o zdrowiu publicznym, które złożyły ofertę wspólną, w umowie o współfinansowanie realizacji zadania publicznego wskazane zostaną prawa i obowiązki każdej z organizacji lub podmiotów, w tym zakres ich świadczeń składających się na realizowane zadanie.</w:t>
      </w:r>
    </w:p>
    <w:p w14:paraId="0CFE9183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 xml:space="preserve">10. W przypadku, gdy Oferent otrzyma środki finansowe w wysokości niższej niż wnioskowana kwota, Wójt Gminy Mykanów oraz realizator zadania dokonują uzgodnień, których celem jest doprecyzowanie warunków i zakresu realizacji zadania lub odstępują od jego realizacji. </w:t>
      </w:r>
      <w:r>
        <w:t xml:space="preserve"> </w:t>
      </w:r>
    </w:p>
    <w:p w14:paraId="1D20FD93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 xml:space="preserve">11. Decyzja o przyznaniu środków finansowych nie jest decyzją administracyjną w rozumieniu przepisów kodeksu postępowania administracyjnego.  </w:t>
      </w:r>
    </w:p>
    <w:p w14:paraId="15AC9F9C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>12.  Od wyników konkursu nie przysługuje odwołanie.</w:t>
      </w:r>
      <w:r>
        <w:t xml:space="preserve"> </w:t>
      </w:r>
    </w:p>
    <w:p w14:paraId="1A73E7C9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lastRenderedPageBreak/>
        <w:t>13. Informacje o ofertach niespełniających wymogów formalnych, jak również o odrzuceniu oferty oraz przyznaniu środków finansowych na realizację zadań zostaną zamieszczone w formie wykazu w Biuletynie Informacji Publicznej, na tablicy ogłoszeń w Urzędzie Gminy Mykanów, ul. Samorządowa 1, 42-233 Mykanów, na stronie internetowej www.mykanow.pl.</w:t>
      </w:r>
    </w:p>
    <w:p w14:paraId="6B8FC1C4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 xml:space="preserve">14. Warunkiem przekazania środków finansowych  jest zawarcie umowy w formie pisemnej pod rygorem nieważności.  </w:t>
      </w:r>
    </w:p>
    <w:p w14:paraId="05095B71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>15.  Upoważnieni przedstawiciele Oferenta zobowiązani są do osobistego zgłoszenia się w Urzędzie Gminy w Mykanowie w celu dokonania aktualizacji harmonogramu i kosztorysu, zgodnie z pkt. 10 ogłoszenia, w terminie do 14 dni od ogłoszenia wyników konkursu.</w:t>
      </w:r>
      <w:r>
        <w:t xml:space="preserve"> </w:t>
      </w:r>
    </w:p>
    <w:p w14:paraId="5305AC6E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 xml:space="preserve">16.  Niedotrzymanie powyższego terminu jest równoznaczne z rezygnacją z przyznanych środków finansowych. </w:t>
      </w:r>
    </w:p>
    <w:p w14:paraId="1BB4E283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 xml:space="preserve">17.  Oferent przyjmując zlecenie realizacji zadania zobowiązuje się do wykonania zadania w zakresie i na zasadach określonych w umowie, o której mowa w pkt. 15. </w:t>
      </w:r>
    </w:p>
    <w:p w14:paraId="05627A4F" w14:textId="77777777" w:rsidR="000A5748" w:rsidRDefault="000A5748" w:rsidP="000A5748">
      <w:pPr>
        <w:spacing w:after="14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 xml:space="preserve">18. Oferent, któremu powierzono realizację zadania publicznego jest zobowiązany do prowadzenia wyodrębnionej dokumentacji finansowo-księgowej i ewidencji księgowej otrzymanych środków oraz dokonywanych  z tych środków wydatków.  </w:t>
      </w:r>
    </w:p>
    <w:p w14:paraId="2DFADD73" w14:textId="77777777" w:rsidR="000A5748" w:rsidRDefault="000A5748" w:rsidP="000A5748">
      <w:pPr>
        <w:spacing w:after="291" w:line="264" w:lineRule="auto"/>
        <w:ind w:right="47"/>
        <w:jc w:val="both"/>
      </w:pPr>
      <w:r>
        <w:rPr>
          <w:rFonts w:ascii="Times New Roman" w:hAnsi="Times New Roman" w:cs="Times New Roman"/>
          <w:sz w:val="24"/>
        </w:rPr>
        <w:t xml:space="preserve">19.  Z wykonania zadania objętego umową, w tym z zaangażowania środków własnych w jego realizację, podmiot realizujący sporządza sprawozdanie, zgodne ze wzorem stanowiącym </w:t>
      </w:r>
      <w:r>
        <w:rPr>
          <w:rFonts w:ascii="Times New Roman" w:hAnsi="Times New Roman" w:cs="Times New Roman"/>
          <w:b/>
          <w:sz w:val="24"/>
        </w:rPr>
        <w:t>załącznik nr 3 do niniejszego ogłoszenia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C0E59D3" w14:textId="28C61AE7" w:rsidR="000A5748" w:rsidRDefault="000A5748" w:rsidP="000A5748">
      <w:pPr>
        <w:spacing w:after="0" w:line="264" w:lineRule="auto"/>
        <w:ind w:left="52"/>
      </w:pPr>
      <w:r>
        <w:rPr>
          <w:rFonts w:ascii="Times New Roman" w:hAnsi="Times New Roman" w:cs="Times New Roman"/>
          <w:b/>
          <w:sz w:val="24"/>
        </w:rPr>
        <w:t xml:space="preserve">5.  </w:t>
      </w:r>
      <w:r>
        <w:rPr>
          <w:rFonts w:ascii="Times New Roman" w:hAnsi="Times New Roman" w:cs="Times New Roman"/>
          <w:b/>
          <w:sz w:val="24"/>
          <w:u w:val="single" w:color="000000"/>
        </w:rPr>
        <w:t>Termin realizacji zadania od dnia podpisania umowy  do 31 grudnia 202</w:t>
      </w:r>
      <w:r w:rsidR="0075572A">
        <w:rPr>
          <w:rFonts w:ascii="Times New Roman" w:hAnsi="Times New Roman" w:cs="Times New Roman"/>
          <w:b/>
          <w:sz w:val="24"/>
          <w:u w:val="single" w:color="000000"/>
        </w:rPr>
        <w:t>3</w:t>
      </w:r>
      <w:r>
        <w:rPr>
          <w:rFonts w:ascii="Times New Roman" w:hAnsi="Times New Roman" w:cs="Times New Roman"/>
          <w:b/>
          <w:sz w:val="24"/>
          <w:u w:val="single" w:color="000000"/>
        </w:rPr>
        <w:t xml:space="preserve"> r.</w:t>
      </w:r>
    </w:p>
    <w:p w14:paraId="1D98AD59" w14:textId="77777777" w:rsidR="000A5748" w:rsidRDefault="000A5748" w:rsidP="000A5748">
      <w:pPr>
        <w:spacing w:after="143"/>
        <w:ind w:left="67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053F03EE" w14:textId="77777777" w:rsidR="000A5748" w:rsidRDefault="000A5748" w:rsidP="000A5748">
      <w:pPr>
        <w:spacing w:after="126" w:line="240" w:lineRule="auto"/>
        <w:ind w:left="119" w:right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 </w:t>
      </w:r>
      <w:r>
        <w:rPr>
          <w:rFonts w:ascii="Times New Roman" w:hAnsi="Times New Roman" w:cs="Times New Roman"/>
          <w:b/>
          <w:sz w:val="24"/>
          <w:u w:val="single" w:color="000000"/>
        </w:rPr>
        <w:t>Termin i miejsce składania ofert:</w:t>
      </w:r>
    </w:p>
    <w:p w14:paraId="5D8677B5" w14:textId="52BF4C57" w:rsidR="000A5748" w:rsidRDefault="000A5748" w:rsidP="000A5748">
      <w:pPr>
        <w:spacing w:after="126" w:line="240" w:lineRule="auto"/>
        <w:ind w:left="119" w:right="60"/>
        <w:jc w:val="both"/>
      </w:pPr>
      <w:r>
        <w:rPr>
          <w:rFonts w:ascii="Times New Roman" w:hAnsi="Times New Roman" w:cs="Times New Roman"/>
          <w:sz w:val="24"/>
        </w:rPr>
        <w:t xml:space="preserve">Termin składania ofert na realizację zadań upływa w </w:t>
      </w:r>
      <w:r w:rsidR="00E8648D" w:rsidRPr="00E8648D">
        <w:rPr>
          <w:rFonts w:ascii="Times New Roman" w:hAnsi="Times New Roman" w:cs="Times New Roman"/>
          <w:b/>
          <w:bCs/>
          <w:sz w:val="24"/>
        </w:rPr>
        <w:t>04.04.2023 r.</w:t>
      </w:r>
      <w:r w:rsidR="00E864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 godz. 15:00</w:t>
      </w:r>
      <w:r>
        <w:rPr>
          <w:rFonts w:ascii="Times New Roman" w:hAnsi="Times New Roman" w:cs="Times New Roman"/>
          <w:sz w:val="24"/>
        </w:rPr>
        <w:t xml:space="preserve">. Oferty wraz w wymaganymi załącznikami należy składać w siedzibie Urzędu Gminy w Mykanowie </w:t>
      </w:r>
      <w:r w:rsidR="0075572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biuro obsługi </w:t>
      </w:r>
      <w:r w:rsidR="0075572A">
        <w:rPr>
          <w:rFonts w:ascii="Times New Roman" w:hAnsi="Times New Roman" w:cs="Times New Roman"/>
          <w:sz w:val="24"/>
        </w:rPr>
        <w:t>interesanta)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0AAB4814" w14:textId="77777777" w:rsidR="000A5748" w:rsidRDefault="000A5748" w:rsidP="000A5748">
      <w:pPr>
        <w:spacing w:after="102" w:line="264" w:lineRule="auto"/>
        <w:ind w:left="52"/>
        <w:rPr>
          <w:rFonts w:ascii="Times New Roman" w:hAnsi="Times New Roman" w:cs="Times New Roman"/>
          <w:b/>
          <w:sz w:val="24"/>
          <w:u w:val="single" w:color="000000"/>
        </w:rPr>
      </w:pPr>
    </w:p>
    <w:p w14:paraId="67F8DB44" w14:textId="77777777" w:rsidR="000A5748" w:rsidRDefault="000A5748" w:rsidP="000A5748">
      <w:pPr>
        <w:spacing w:after="102" w:line="264" w:lineRule="auto"/>
        <w:ind w:left="52"/>
      </w:pPr>
      <w:r>
        <w:rPr>
          <w:rFonts w:ascii="Times New Roman" w:hAnsi="Times New Roman" w:cs="Times New Roman"/>
          <w:b/>
          <w:sz w:val="24"/>
        </w:rPr>
        <w:t xml:space="preserve">7.  </w:t>
      </w:r>
      <w:r>
        <w:rPr>
          <w:rFonts w:ascii="Times New Roman" w:hAnsi="Times New Roman" w:cs="Times New Roman"/>
          <w:b/>
          <w:sz w:val="24"/>
          <w:u w:val="single" w:color="000000"/>
        </w:rPr>
        <w:t>Tryb i kryteria stosowane przy wyborze oferty oraz termin dokonania wyboru ofert:</w:t>
      </w:r>
      <w:r>
        <w:rPr>
          <w:rFonts w:ascii="Times New Roman" w:hAnsi="Times New Roman" w:cs="Times New Roman"/>
          <w:sz w:val="24"/>
        </w:rPr>
        <w:t xml:space="preserve"> </w:t>
      </w:r>
    </w:p>
    <w:p w14:paraId="51009BCA" w14:textId="77777777" w:rsidR="000A5748" w:rsidRDefault="000A5748" w:rsidP="000A5748">
      <w:pPr>
        <w:numPr>
          <w:ilvl w:val="1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 xml:space="preserve">Komisja Konkursowa opiniuje oferty w terminie do 14 dni od daty określającej końcowy termin składania ofert.  </w:t>
      </w:r>
    </w:p>
    <w:p w14:paraId="1F65774A" w14:textId="77777777" w:rsidR="000A5748" w:rsidRDefault="000A5748" w:rsidP="000A5748">
      <w:pPr>
        <w:numPr>
          <w:ilvl w:val="1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 xml:space="preserve">Oferta nie podlega ocenie i zostaje odrzucona z powodu następujących błędów formalnych: </w:t>
      </w:r>
    </w:p>
    <w:p w14:paraId="129E22BC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niewypełnienie wszystkich punktów formularza oferty, </w:t>
      </w:r>
    </w:p>
    <w:p w14:paraId="57A73966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złożenie oferty po terminie, </w:t>
      </w:r>
    </w:p>
    <w:p w14:paraId="4551D340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złożenie oferty bez wymaganych załączników, </w:t>
      </w:r>
    </w:p>
    <w:p w14:paraId="6F2205E1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złożenie oferty w sposób niezgodny z ogłoszeniem konkursu, </w:t>
      </w:r>
    </w:p>
    <w:p w14:paraId="07487B75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złożenie oferty na niewłaściwym formularzu, innym niż określony w ogłoszeniu o konkursie, </w:t>
      </w:r>
    </w:p>
    <w:p w14:paraId="02B4EE95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złożenie oferty przez podmiot nieuprawniony, </w:t>
      </w:r>
    </w:p>
    <w:p w14:paraId="72316AA5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złożenie oferty przez organizacje, która zgodnie z celami ujawnionymi w odpisie z Krajowego Rejestru Sądowego nie prowadzi działalności w dziedzinie objętej konkursem; </w:t>
      </w:r>
    </w:p>
    <w:p w14:paraId="6CD535B3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złożenie oferty niepodpisanej przez osoby upoważnione do tego zgodnie z zapisami statutu i aktualnego odpisu Krajowego Rejestru Sądowego (KRS); </w:t>
      </w:r>
    </w:p>
    <w:p w14:paraId="4A7A0B3D" w14:textId="77777777" w:rsidR="000A5748" w:rsidRDefault="000A5748" w:rsidP="000A5748">
      <w:pPr>
        <w:spacing w:after="14" w:line="264" w:lineRule="auto"/>
        <w:ind w:left="1334" w:right="47"/>
        <w:jc w:val="both"/>
      </w:pPr>
      <w:r>
        <w:rPr>
          <w:rFonts w:ascii="Times New Roman" w:hAnsi="Times New Roman" w:cs="Times New Roman"/>
          <w:sz w:val="24"/>
        </w:rPr>
        <w:t xml:space="preserve">w przypadku zmian osobowych w reprezentacji organizacji pozarządowej nieujawnionych na dzień składania oferty w KRS, dla wykazania umocowania do działania w imieniu oferenta należy przedłożyć uchwałę podjętą we właściwym dla oferenta trybie oraz potwierdzenie złożenia wniosku o dokonanie wpisu zmian w KRS.  </w:t>
      </w:r>
    </w:p>
    <w:p w14:paraId="470DFCB3" w14:textId="77777777" w:rsidR="000A5748" w:rsidRDefault="000A5748" w:rsidP="000A5748">
      <w:pPr>
        <w:numPr>
          <w:ilvl w:val="1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 xml:space="preserve">Komisja Konkursowa może żądać od oferentów dodatkowych wyjaśnień dotyczących treści złożonych ofert.  </w:t>
      </w:r>
    </w:p>
    <w:p w14:paraId="7EA43B30" w14:textId="77777777" w:rsidR="000A5748" w:rsidRDefault="000A5748" w:rsidP="000A5748">
      <w:pPr>
        <w:numPr>
          <w:ilvl w:val="1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 xml:space="preserve">Komisja dokonuje oceny oferty pod względem formalnym na podstawie karty oceny formalnej .  </w:t>
      </w:r>
    </w:p>
    <w:p w14:paraId="7D7F8A4F" w14:textId="77777777" w:rsidR="000A5748" w:rsidRDefault="000A5748" w:rsidP="000A5748">
      <w:pPr>
        <w:numPr>
          <w:ilvl w:val="1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 xml:space="preserve">Po przeprowadzeniu oceny formalnej oferty, Komisja Konkursowa sporządza listę ofert spełniających wymogi formalne i wykaz ofert niespełniających wymogów formalnych.  </w:t>
      </w:r>
    </w:p>
    <w:p w14:paraId="20E9EBDE" w14:textId="77777777" w:rsidR="000A5748" w:rsidRDefault="000A5748" w:rsidP="000A5748">
      <w:pPr>
        <w:numPr>
          <w:ilvl w:val="1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>Komisja Konkursowa po zaopiniowaniu ofert spełniających wymogi formalne przystępuje do ich oceny pod względem merytorycznym.</w:t>
      </w:r>
      <w:r>
        <w:t xml:space="preserve"> </w:t>
      </w:r>
    </w:p>
    <w:p w14:paraId="490A5E2B" w14:textId="77777777" w:rsidR="000A5748" w:rsidRDefault="000A5748" w:rsidP="000A5748">
      <w:pPr>
        <w:numPr>
          <w:ilvl w:val="1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 xml:space="preserve">Ocena merytoryczna dokonywana jest w oparciu o następujące kryteria: </w:t>
      </w:r>
    </w:p>
    <w:p w14:paraId="2DCB6C24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możliwość realizacji zadania publicznego przez podmiot wymieniony w art. 3 ust. 2 ustawy z dnia 11 września 2015 r. o zdrowiu publicznym, </w:t>
      </w:r>
    </w:p>
    <w:p w14:paraId="700076B8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kalkulację kosztów zadania publicznego, w tym w odniesieniu do zakresu rzeczowego zadania, </w:t>
      </w:r>
    </w:p>
    <w:p w14:paraId="5CD76249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jakość wykonania zadania i kwalifikacje osób, przy udziale których podmiot wymieniony w art. 3 ust. 2 ustawy z dnia 11 września 2015 r. o zdrowiu publicznym, będzie realizować zadanie publiczne, </w:t>
      </w:r>
    </w:p>
    <w:p w14:paraId="4DE264A8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planowany przez podmiot wymieniony w art. 3 ust. 2 ustawy z dnia 11 września 2015 r. o zdrowiu publicznym udział środków finansowych własnych lub środków pochodzących z innych źródeł na realizacje zadania publicznego, </w:t>
      </w:r>
    </w:p>
    <w:p w14:paraId="013C6E95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planowany przez podmiot wymieniony w art. 3 ust. 2 ustawy z dnia 11 września 2015 r. o zdrowiu publicznym, wkład rzeczowy, osobowy, w tym świadczenie wolontariuszy i pracę społeczną członków, </w:t>
      </w:r>
    </w:p>
    <w:p w14:paraId="066AECAD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>analizę i ocenę realizacji zleconych zadań publicznych w przypadku podmiotów wymienionych w art. 3 ust. 2 ustawy z dnia 11 września 2015 r. o zdrowiu publicznym, które w latach poprzednich realizowały zlecone zadania publiczne biorąc pod uwagę rzetelność i terminowość oraz sposób rozliczenia otrzymanych na ten cel środków.</w:t>
      </w:r>
      <w:r>
        <w:t xml:space="preserve"> </w:t>
      </w:r>
    </w:p>
    <w:p w14:paraId="4F065235" w14:textId="77777777" w:rsidR="000A5748" w:rsidRDefault="000A5748" w:rsidP="000A5748">
      <w:pPr>
        <w:numPr>
          <w:ilvl w:val="1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>Ostatecznego wyboru ofert wraz z decyzją o wysokości przyznanych środków finansowych dokonuje Wójt Gminy Mykanów.</w:t>
      </w:r>
    </w:p>
    <w:p w14:paraId="408CAAC8" w14:textId="77777777" w:rsidR="000A5748" w:rsidRDefault="000A5748" w:rsidP="000A5748">
      <w:pPr>
        <w:numPr>
          <w:ilvl w:val="1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>Środki finansowe udzielone z budżetu Gminy Mykanów wykorzystane niezgodnie z przeznaczeniem, pobrane nienależnie lub w nadmiernej wysokości podlegają zwrotowi do budżetu wraz z odsetkami w wysokości określonej jak dla zaległości podatkowych.</w:t>
      </w:r>
      <w:r>
        <w:t xml:space="preserve"> </w:t>
      </w:r>
    </w:p>
    <w:p w14:paraId="6F8087FB" w14:textId="77777777" w:rsidR="000A5748" w:rsidRDefault="000A5748" w:rsidP="000A5748">
      <w:pPr>
        <w:numPr>
          <w:ilvl w:val="1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 xml:space="preserve"> Otwarty konkurs ofert może zostać unieważniony w przypadku, gdy:</w:t>
      </w:r>
      <w:r>
        <w:t xml:space="preserve"> </w:t>
      </w:r>
    </w:p>
    <w:p w14:paraId="30ED9368" w14:textId="77777777" w:rsidR="000A5748" w:rsidRDefault="000A5748" w:rsidP="000A5748">
      <w:pPr>
        <w:numPr>
          <w:ilvl w:val="2"/>
          <w:numId w:val="3"/>
        </w:numPr>
        <w:spacing w:after="14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nie zostanie złożona żadna oferta, </w:t>
      </w:r>
    </w:p>
    <w:p w14:paraId="253CD3ED" w14:textId="77777777" w:rsidR="000A5748" w:rsidRDefault="000A5748" w:rsidP="000A5748">
      <w:pPr>
        <w:numPr>
          <w:ilvl w:val="2"/>
          <w:numId w:val="3"/>
        </w:numPr>
        <w:spacing w:after="133" w:line="264" w:lineRule="auto"/>
        <w:ind w:left="133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żadna ze złożonych ofert nie będzie spełniać wymogów zawartych w niniejszym ogłoszeniu. </w:t>
      </w:r>
    </w:p>
    <w:p w14:paraId="299AE817" w14:textId="77777777" w:rsidR="000A5748" w:rsidRDefault="000A5748" w:rsidP="000A5748">
      <w:pPr>
        <w:spacing w:after="125" w:line="264" w:lineRule="auto"/>
        <w:ind w:left="52"/>
        <w:rPr>
          <w:u w:val="single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8.  </w:t>
      </w:r>
      <w:r>
        <w:rPr>
          <w:rFonts w:ascii="Times New Roman" w:hAnsi="Times New Roman" w:cs="Times New Roman"/>
          <w:b/>
          <w:sz w:val="24"/>
          <w:u w:val="single"/>
        </w:rPr>
        <w:t xml:space="preserve"> Wójt Gminy Mykanów, ogłasza nabór do pracy w Komisji Konkursowej:</w:t>
      </w:r>
      <w:r>
        <w:rPr>
          <w:u w:val="single"/>
        </w:rPr>
        <w:t xml:space="preserve"> </w:t>
      </w:r>
    </w:p>
    <w:p w14:paraId="36C68EA7" w14:textId="77777777" w:rsidR="000A5748" w:rsidRDefault="000A5748" w:rsidP="000A5748">
      <w:pPr>
        <w:numPr>
          <w:ilvl w:val="0"/>
          <w:numId w:val="4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>Komisja Konkursowa powoływana jest w celu opiniowania ofert złożonych w ramach otwartego konkursu ofert na powierzenie realizacji zadań z zakresu zdrowia publicznego, określonych w niniejszym ogłoszeniu.</w:t>
      </w:r>
      <w:r>
        <w:t xml:space="preserve"> </w:t>
      </w:r>
    </w:p>
    <w:p w14:paraId="7A5B5D67" w14:textId="77777777" w:rsidR="000A5748" w:rsidRDefault="000A5748" w:rsidP="000A5748">
      <w:pPr>
        <w:numPr>
          <w:ilvl w:val="0"/>
          <w:numId w:val="4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>W skład komisji konkursowej wchodzi do 5 osób z prawem głosu:</w:t>
      </w:r>
      <w:r>
        <w:t xml:space="preserve"> </w:t>
      </w:r>
    </w:p>
    <w:p w14:paraId="1E1B363A" w14:textId="77777777" w:rsidR="000A5748" w:rsidRDefault="000A5748" w:rsidP="000A5748">
      <w:pPr>
        <w:numPr>
          <w:ilvl w:val="1"/>
          <w:numId w:val="4"/>
        </w:numPr>
        <w:spacing w:after="14" w:line="264" w:lineRule="auto"/>
        <w:ind w:left="975" w:right="47" w:hanging="341"/>
        <w:jc w:val="both"/>
      </w:pPr>
      <w:r>
        <w:rPr>
          <w:rFonts w:ascii="Times New Roman" w:hAnsi="Times New Roman" w:cs="Times New Roman"/>
          <w:sz w:val="24"/>
        </w:rPr>
        <w:t>do trzech przedstawicieli Urzędu Gminy Mykanów,</w:t>
      </w:r>
      <w:r>
        <w:t xml:space="preserve"> </w:t>
      </w:r>
    </w:p>
    <w:p w14:paraId="14FC01A6" w14:textId="77777777" w:rsidR="000A5748" w:rsidRDefault="000A5748" w:rsidP="000A5748">
      <w:pPr>
        <w:numPr>
          <w:ilvl w:val="1"/>
          <w:numId w:val="4"/>
        </w:numPr>
        <w:spacing w:after="14" w:line="264" w:lineRule="auto"/>
        <w:ind w:left="975" w:right="47" w:hanging="341"/>
        <w:jc w:val="both"/>
      </w:pPr>
      <w:r>
        <w:rPr>
          <w:rFonts w:ascii="Times New Roman" w:hAnsi="Times New Roman" w:cs="Times New Roman"/>
          <w:sz w:val="24"/>
        </w:rPr>
        <w:t>do dwóch osób z organizacji pozarządowych.</w:t>
      </w:r>
      <w:r>
        <w:t xml:space="preserve"> </w:t>
      </w:r>
    </w:p>
    <w:p w14:paraId="22D80816" w14:textId="77777777" w:rsidR="000A5748" w:rsidRDefault="000A5748" w:rsidP="000A5748">
      <w:pPr>
        <w:pStyle w:val="Akapitzlist"/>
        <w:numPr>
          <w:ilvl w:val="0"/>
          <w:numId w:val="4"/>
        </w:numPr>
        <w:spacing w:after="0"/>
        <w:ind w:left="113"/>
      </w:pPr>
      <w:r>
        <w:rPr>
          <w:rFonts w:ascii="Times New Roman" w:hAnsi="Times New Roman" w:cs="Times New Roman"/>
          <w:sz w:val="24"/>
        </w:rPr>
        <w:t>Pracami Komisji kieruje Przewodniczący.</w:t>
      </w:r>
    </w:p>
    <w:p w14:paraId="54BAF21B" w14:textId="77777777" w:rsidR="000A5748" w:rsidRDefault="000A5748" w:rsidP="000A5748">
      <w:pPr>
        <w:numPr>
          <w:ilvl w:val="0"/>
          <w:numId w:val="4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>Do prac Komisji Konkursowej przewodniczący Komisji może zaprosić z głosem doradczym osoby posiadające specjalistyczną wiedzę w dziedzinie, obejmującej zakres zadań publicznych, których konkurs dotyczy.</w:t>
      </w:r>
      <w:r>
        <w:t xml:space="preserve"> </w:t>
      </w:r>
    </w:p>
    <w:p w14:paraId="22E6E5E7" w14:textId="77777777" w:rsidR="000A5748" w:rsidRDefault="000A5748" w:rsidP="000A5748">
      <w:pPr>
        <w:numPr>
          <w:ilvl w:val="0"/>
          <w:numId w:val="4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>W skład Komisji Konkursowej nie mogą wchodzić osoby reprezentujące podmioty wymienione w art. 3 ust. 2 ustawy z dnia 11 września 2015 r. o zdrowiu publicznym, biorące udział w konkursie.</w:t>
      </w:r>
      <w:r>
        <w:t xml:space="preserve"> </w:t>
      </w:r>
    </w:p>
    <w:p w14:paraId="0F0E9E92" w14:textId="77777777" w:rsidR="000A5748" w:rsidRDefault="000A5748" w:rsidP="000A5748">
      <w:pPr>
        <w:numPr>
          <w:ilvl w:val="0"/>
          <w:numId w:val="4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>Komisja Konkursowa powoływana jest przez Wójta Gminy Mykanów  lub osobę go zastępującą w drodze zarządzenia.</w:t>
      </w:r>
      <w:r>
        <w:t xml:space="preserve"> </w:t>
      </w:r>
    </w:p>
    <w:p w14:paraId="3EE5FDBD" w14:textId="77777777" w:rsidR="000A5748" w:rsidRDefault="000A5748" w:rsidP="000A5748">
      <w:pPr>
        <w:numPr>
          <w:ilvl w:val="0"/>
          <w:numId w:val="4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>Członkowie Komisji Konkursowej muszą spełniać łącznie następujące kryteria:</w:t>
      </w:r>
      <w:r>
        <w:t xml:space="preserve"> </w:t>
      </w:r>
    </w:p>
    <w:p w14:paraId="18440611" w14:textId="77777777" w:rsidR="000A5748" w:rsidRDefault="000A5748" w:rsidP="000A5748">
      <w:pPr>
        <w:numPr>
          <w:ilvl w:val="1"/>
          <w:numId w:val="4"/>
        </w:numPr>
        <w:spacing w:after="14" w:line="264" w:lineRule="auto"/>
        <w:ind w:left="97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są obywatelami RP i korzystają w pełni z praw publicznych, </w:t>
      </w:r>
    </w:p>
    <w:p w14:paraId="04A97BD1" w14:textId="77777777" w:rsidR="000A5748" w:rsidRDefault="000A5748" w:rsidP="000A5748">
      <w:pPr>
        <w:numPr>
          <w:ilvl w:val="1"/>
          <w:numId w:val="4"/>
        </w:numPr>
        <w:spacing w:after="14" w:line="264" w:lineRule="auto"/>
        <w:ind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nie reprezentują podmiotów wymienionych w art. 3 ust. 2 ustawy z dnia 11 września 2015 r. o zdrowiu publicznym, biorących udział w konkursie, </w:t>
      </w:r>
    </w:p>
    <w:p w14:paraId="74FFB8E5" w14:textId="048E8CBC" w:rsidR="000A5748" w:rsidRDefault="000A5748" w:rsidP="000A5748">
      <w:pPr>
        <w:numPr>
          <w:ilvl w:val="1"/>
          <w:numId w:val="4"/>
        </w:numPr>
        <w:spacing w:after="14" w:line="264" w:lineRule="auto"/>
        <w:ind w:left="975" w:right="47" w:hanging="341"/>
        <w:jc w:val="both"/>
      </w:pPr>
      <w:r>
        <w:rPr>
          <w:rFonts w:ascii="Times New Roman" w:hAnsi="Times New Roman" w:cs="Times New Roman"/>
          <w:sz w:val="24"/>
        </w:rPr>
        <w:t>nie podlegają wyłączeniu określonemu w art. 24 ustawy z dnia 14 czerwca 1960 r. – kodeks postępowania administracyjnego (t.j. Dz. U. z 202</w:t>
      </w:r>
      <w:r w:rsidR="0075572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 poz.</w:t>
      </w:r>
      <w:r w:rsidR="0075572A">
        <w:rPr>
          <w:rFonts w:ascii="Times New Roman" w:hAnsi="Times New Roman" w:cs="Times New Roman"/>
          <w:sz w:val="24"/>
        </w:rPr>
        <w:t>2000</w:t>
      </w:r>
      <w:r>
        <w:rPr>
          <w:rFonts w:ascii="Times New Roman" w:hAnsi="Times New Roman" w:cs="Times New Roman"/>
          <w:sz w:val="24"/>
        </w:rPr>
        <w:t xml:space="preserve"> z późn. zm.),</w:t>
      </w:r>
      <w:r>
        <w:t xml:space="preserve"> </w:t>
      </w:r>
    </w:p>
    <w:p w14:paraId="11651D55" w14:textId="77777777" w:rsidR="000A5748" w:rsidRDefault="000A5748" w:rsidP="000A5748">
      <w:pPr>
        <w:numPr>
          <w:ilvl w:val="1"/>
          <w:numId w:val="4"/>
        </w:numPr>
        <w:spacing w:after="14" w:line="264" w:lineRule="auto"/>
        <w:ind w:left="97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mają doświadczenie w przedmiocie określonego zadania publicznego oraz w zakresie działalności podmiotów wymienionych w art. 3 ust. 2 ustawy z dnia 11 września 2015 r. o zdrowiu publicznym, </w:t>
      </w:r>
    </w:p>
    <w:p w14:paraId="6F230E55" w14:textId="77777777" w:rsidR="000A5748" w:rsidRDefault="000A5748" w:rsidP="000A5748">
      <w:pPr>
        <w:numPr>
          <w:ilvl w:val="1"/>
          <w:numId w:val="4"/>
        </w:numPr>
        <w:spacing w:after="14" w:line="264" w:lineRule="auto"/>
        <w:ind w:left="97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wyrażają zgodę na przetwarzanie swoich danych osobowych zgodnie z ustawą z dnia 10 maja 2018 r. o ochronie danych osobowych (t.j. Dz. U.  z 2019 r. poz. 1781), </w:t>
      </w:r>
    </w:p>
    <w:p w14:paraId="2EE9C585" w14:textId="77777777" w:rsidR="000A5748" w:rsidRDefault="000A5748" w:rsidP="000A5748">
      <w:pPr>
        <w:numPr>
          <w:ilvl w:val="1"/>
          <w:numId w:val="4"/>
        </w:numPr>
        <w:spacing w:after="14" w:line="264" w:lineRule="auto"/>
        <w:ind w:left="975" w:right="47" w:hanging="341"/>
        <w:jc w:val="both"/>
      </w:pPr>
      <w:r>
        <w:rPr>
          <w:rFonts w:ascii="Times New Roman" w:hAnsi="Times New Roman" w:cs="Times New Roman"/>
          <w:sz w:val="24"/>
        </w:rPr>
        <w:t xml:space="preserve">osoby wymienione w pkt. 2 pkt. c zgłoszą swoją kandydaturę poprzez formularz zgłoszeniowy, stanowiący </w:t>
      </w:r>
      <w:r>
        <w:rPr>
          <w:rFonts w:ascii="Times New Roman" w:hAnsi="Times New Roman" w:cs="Times New Roman"/>
          <w:b/>
          <w:sz w:val="24"/>
        </w:rPr>
        <w:t>załącznik nr 4 do ogłoszenia</w:t>
      </w:r>
      <w:r>
        <w:rPr>
          <w:rFonts w:ascii="Times New Roman" w:hAnsi="Times New Roman" w:cs="Times New Roman"/>
          <w:sz w:val="24"/>
        </w:rPr>
        <w:t>, podpisany i wypełniony przez samego kandydata,</w:t>
      </w:r>
      <w:r>
        <w:t xml:space="preserve"> </w:t>
      </w:r>
    </w:p>
    <w:p w14:paraId="594B55DB" w14:textId="77777777" w:rsidR="000A5748" w:rsidRDefault="000A5748" w:rsidP="000A5748">
      <w:pPr>
        <w:numPr>
          <w:ilvl w:val="1"/>
          <w:numId w:val="4"/>
        </w:numPr>
        <w:spacing w:after="14" w:line="264" w:lineRule="auto"/>
        <w:ind w:left="975" w:right="47" w:hanging="341"/>
        <w:jc w:val="both"/>
      </w:pPr>
      <w:r>
        <w:rPr>
          <w:rFonts w:ascii="Times New Roman" w:hAnsi="Times New Roman" w:cs="Times New Roman"/>
          <w:sz w:val="24"/>
        </w:rPr>
        <w:t>dostarczą wraz z formularzem zgłoszeniowym oświadczenie o zgodzie na udział w pracach Komisji Konkursowej oraz oświadczenie o bezstronności przy opiniowaniu ofert w stosunku do oferentów biorących udział w konkursie, stanowiących odpowiednio</w:t>
      </w:r>
      <w:r>
        <w:rPr>
          <w:rFonts w:ascii="Times New Roman" w:hAnsi="Times New Roman" w:cs="Times New Roman"/>
          <w:b/>
          <w:sz w:val="24"/>
        </w:rPr>
        <w:t xml:space="preserve"> załącznik nr 5 i 6 do niniejszego ogłoszenia.</w:t>
      </w:r>
      <w:r>
        <w:rPr>
          <w:rFonts w:ascii="Times New Roman" w:hAnsi="Times New Roman" w:cs="Times New Roman"/>
          <w:sz w:val="24"/>
        </w:rPr>
        <w:t xml:space="preserve">  </w:t>
      </w:r>
    </w:p>
    <w:p w14:paraId="3A29AAE5" w14:textId="77777777" w:rsidR="000A5748" w:rsidRDefault="000A5748" w:rsidP="000A5748">
      <w:pPr>
        <w:numPr>
          <w:ilvl w:val="0"/>
          <w:numId w:val="4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 xml:space="preserve">Udział w pracach Komisji Konkursowej jest nieodpłatny i za udział w posiedzeniach jej członkom nie przysługuje zwrot kosztów podróży. </w:t>
      </w:r>
    </w:p>
    <w:p w14:paraId="6B8DE217" w14:textId="1F245906" w:rsidR="000A5748" w:rsidRDefault="000A5748" w:rsidP="000A5748">
      <w:pPr>
        <w:numPr>
          <w:ilvl w:val="0"/>
          <w:numId w:val="4"/>
        </w:numPr>
        <w:spacing w:after="14" w:line="264" w:lineRule="auto"/>
        <w:ind w:right="47" w:hanging="360"/>
        <w:jc w:val="both"/>
      </w:pPr>
      <w:r>
        <w:rPr>
          <w:rFonts w:ascii="Times New Roman" w:hAnsi="Times New Roman" w:cs="Times New Roman"/>
          <w:sz w:val="24"/>
        </w:rPr>
        <w:t xml:space="preserve">Szczegółowe informacje dotyczące otwartego konkursu ofert można od poniedziałku do piątku w godz. 8.00-15.00 </w:t>
      </w:r>
      <w:r>
        <w:rPr>
          <w:rFonts w:ascii="Times New Roman" w:hAnsi="Times New Roman" w:cs="Times New Roman"/>
          <w:sz w:val="24"/>
          <w:szCs w:val="24"/>
        </w:rPr>
        <w:t>udziela Pani Aneta Gradzik a.gradzik@mykanow.pl, pok.1</w:t>
      </w:r>
      <w:r w:rsidR="007557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48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udynek A Urzędu Gminy w Mykanowie, tel. 34 3288-019, wew. 26.</w:t>
      </w:r>
    </w:p>
    <w:p w14:paraId="2D122C1F" w14:textId="50B8D222" w:rsidR="000A5748" w:rsidRDefault="000A5748" w:rsidP="00757B39">
      <w:pPr>
        <w:numPr>
          <w:ilvl w:val="0"/>
          <w:numId w:val="4"/>
        </w:numPr>
        <w:spacing w:after="117" w:line="264" w:lineRule="auto"/>
        <w:ind w:right="47" w:hanging="360"/>
        <w:jc w:val="both"/>
      </w:pPr>
      <w:r w:rsidRPr="0075572A">
        <w:rPr>
          <w:rFonts w:ascii="Times New Roman" w:hAnsi="Times New Roman" w:cs="Times New Roman"/>
          <w:sz w:val="24"/>
        </w:rPr>
        <w:t xml:space="preserve">Termin zgłaszania kandydatów do Komisji Konkursowej upływa z dniem </w:t>
      </w:r>
      <w:r w:rsidR="00E8648D">
        <w:rPr>
          <w:rFonts w:ascii="Times New Roman" w:hAnsi="Times New Roman" w:cs="Times New Roman"/>
          <w:sz w:val="24"/>
        </w:rPr>
        <w:t>24.03.2023 r.</w:t>
      </w:r>
    </w:p>
    <w:p w14:paraId="59902D25" w14:textId="77777777" w:rsidR="007F7DF6" w:rsidRDefault="007F7DF6"/>
    <w:sectPr w:rsidR="007F7D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3914" w14:textId="77777777" w:rsidR="00A55010" w:rsidRDefault="00A55010" w:rsidP="00E8648D">
      <w:pPr>
        <w:spacing w:after="0" w:line="240" w:lineRule="auto"/>
      </w:pPr>
      <w:r>
        <w:separator/>
      </w:r>
    </w:p>
  </w:endnote>
  <w:endnote w:type="continuationSeparator" w:id="0">
    <w:p w14:paraId="2FA30DDD" w14:textId="77777777" w:rsidR="00A55010" w:rsidRDefault="00A55010" w:rsidP="00E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694398"/>
      <w:docPartObj>
        <w:docPartGallery w:val="Page Numbers (Bottom of Page)"/>
        <w:docPartUnique/>
      </w:docPartObj>
    </w:sdtPr>
    <w:sdtContent>
      <w:p w14:paraId="7ED1FB04" w14:textId="154692BD" w:rsidR="00E8648D" w:rsidRDefault="00E864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9DA8B" w14:textId="77777777" w:rsidR="00E8648D" w:rsidRDefault="00E86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7B3B" w14:textId="77777777" w:rsidR="00A55010" w:rsidRDefault="00A55010" w:rsidP="00E8648D">
      <w:pPr>
        <w:spacing w:after="0" w:line="240" w:lineRule="auto"/>
      </w:pPr>
      <w:r>
        <w:separator/>
      </w:r>
    </w:p>
  </w:footnote>
  <w:footnote w:type="continuationSeparator" w:id="0">
    <w:p w14:paraId="1BBE3770" w14:textId="77777777" w:rsidR="00A55010" w:rsidRDefault="00A55010" w:rsidP="00E8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292A"/>
    <w:multiLevelType w:val="multilevel"/>
    <w:tmpl w:val="C91E3AA6"/>
    <w:lvl w:ilvl="0">
      <w:start w:val="2"/>
      <w:numFmt w:val="decimal"/>
      <w:lvlText w:val="%1."/>
      <w:lvlJc w:val="left"/>
      <w:pPr>
        <w:ind w:left="5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13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0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7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4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1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8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6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" w15:restartNumberingAfterBreak="0">
    <w:nsid w:val="512A7B52"/>
    <w:multiLevelType w:val="multilevel"/>
    <w:tmpl w:val="7F5A1A80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3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578F4959"/>
    <w:multiLevelType w:val="multilevel"/>
    <w:tmpl w:val="4FF27154"/>
    <w:lvl w:ilvl="0">
      <w:start w:val="1"/>
      <w:numFmt w:val="decimal"/>
      <w:lvlText w:val="%1."/>
      <w:lvlJc w:val="left"/>
      <w:pPr>
        <w:ind w:left="4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974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3" w15:restartNumberingAfterBreak="0">
    <w:nsid w:val="74872C7A"/>
    <w:multiLevelType w:val="multilevel"/>
    <w:tmpl w:val="0F6AA182"/>
    <w:lvl w:ilvl="0">
      <w:start w:val="1"/>
      <w:numFmt w:val="decimal"/>
      <w:lvlText w:val="%1."/>
      <w:lvlJc w:val="left"/>
      <w:pPr>
        <w:ind w:left="9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num w:numId="1" w16cid:durableId="19835828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6016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799675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6563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48"/>
    <w:rsid w:val="000A5748"/>
    <w:rsid w:val="003E6738"/>
    <w:rsid w:val="00644D65"/>
    <w:rsid w:val="0075572A"/>
    <w:rsid w:val="007F7DF6"/>
    <w:rsid w:val="00A55010"/>
    <w:rsid w:val="00E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FC03"/>
  <w15:chartTrackingRefBased/>
  <w15:docId w15:val="{9FEE2200-6256-4485-A2BE-8B442058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48"/>
    <w:pPr>
      <w:spacing w:line="252" w:lineRule="auto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5748"/>
    <w:pPr>
      <w:keepNext/>
      <w:keepLines/>
      <w:spacing w:after="216"/>
      <w:ind w:left="587" w:hanging="1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A5748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0A57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48D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8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48D"/>
    <w:rPr>
      <w:rFonts w:ascii="Calibri" w:eastAsia="Calibri" w:hAnsi="Calibri" w:cs="Calibri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1810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7</cp:revision>
  <cp:lastPrinted>2023-03-13T07:42:00Z</cp:lastPrinted>
  <dcterms:created xsi:type="dcterms:W3CDTF">2023-03-09T12:57:00Z</dcterms:created>
  <dcterms:modified xsi:type="dcterms:W3CDTF">2023-03-13T07:42:00Z</dcterms:modified>
</cp:coreProperties>
</file>